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1C9A3BC2" w14:textId="20A873F0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OF DIRECTORS </w:t>
      </w:r>
      <w:r w:rsidR="00CB44CE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 xml:space="preserve"> MEETING</w:t>
      </w:r>
    </w:p>
    <w:p w14:paraId="0091AA21" w14:textId="63F34E80" w:rsidR="00B4300B" w:rsidRPr="00E65882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E058B62" w14:textId="06F483F1" w:rsidR="00535D7B" w:rsidRDefault="00CE7A72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B42A29">
        <w:rPr>
          <w:sz w:val="24"/>
          <w:szCs w:val="24"/>
        </w:rPr>
        <w:t>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20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52DAAF9E" w14:textId="2C7C3C48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Authority Office – 34005 Cape </w:t>
      </w:r>
      <w:proofErr w:type="spellStart"/>
      <w:r>
        <w:rPr>
          <w:sz w:val="24"/>
          <w:szCs w:val="24"/>
        </w:rPr>
        <w:t>Kiwanda</w:t>
      </w:r>
      <w:proofErr w:type="spellEnd"/>
      <w:r>
        <w:rPr>
          <w:sz w:val="24"/>
          <w:szCs w:val="24"/>
        </w:rPr>
        <w:t xml:space="preserve"> Dr</w:t>
      </w:r>
      <w:r w:rsidR="00A74B5E">
        <w:rPr>
          <w:sz w:val="24"/>
          <w:szCs w:val="24"/>
        </w:rPr>
        <w:t>ive</w:t>
      </w:r>
    </w:p>
    <w:p w14:paraId="153C1382" w14:textId="765E7196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Pacific City, Oregon</w:t>
      </w:r>
    </w:p>
    <w:p w14:paraId="6FE61769" w14:textId="77777777" w:rsidR="00CE7A72" w:rsidRDefault="00CE7A72" w:rsidP="00CE7A72">
      <w:pPr>
        <w:jc w:val="center"/>
        <w:rPr>
          <w:sz w:val="24"/>
          <w:szCs w:val="24"/>
        </w:rPr>
      </w:pPr>
      <w:r>
        <w:rPr>
          <w:sz w:val="24"/>
          <w:szCs w:val="24"/>
        </w:rPr>
        <w:t>Conference Call</w:t>
      </w:r>
    </w:p>
    <w:p w14:paraId="740F360E" w14:textId="77777777" w:rsidR="00A15139" w:rsidRPr="00E65882" w:rsidRDefault="00A15139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974733C" w:rsid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55C8FD21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0375B5B8" w14:textId="6A9C7A6F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</w:t>
      </w:r>
    </w:p>
    <w:p w14:paraId="47BF62C8" w14:textId="1CBE818F" w:rsidR="00CB44CE" w:rsidRDefault="00CE7A72" w:rsidP="00CE7A7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May 5</w:t>
      </w:r>
      <w:r w:rsidR="00CB44CE">
        <w:rPr>
          <w:sz w:val="24"/>
          <w:szCs w:val="24"/>
        </w:rPr>
        <w:t>, 2020</w:t>
      </w:r>
      <w:r w:rsidR="00252F0D">
        <w:rPr>
          <w:sz w:val="24"/>
          <w:szCs w:val="24"/>
        </w:rPr>
        <w:t xml:space="preserve"> Business Meeting</w:t>
      </w:r>
    </w:p>
    <w:p w14:paraId="537D0AF0" w14:textId="3A952D2D" w:rsidR="00252F0D" w:rsidRPr="00CE7A72" w:rsidRDefault="006D7DF0" w:rsidP="00CE7A7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May 12, 2020 Budget Committee Meeting</w:t>
      </w:r>
    </w:p>
    <w:p w14:paraId="234B070C" w14:textId="77777777" w:rsidR="00CB44CE" w:rsidRPr="00CB44CE" w:rsidRDefault="00CB44CE" w:rsidP="00CB44CE">
      <w:pPr>
        <w:pStyle w:val="ListParagraph"/>
        <w:ind w:left="1440"/>
        <w:rPr>
          <w:sz w:val="24"/>
          <w:szCs w:val="24"/>
        </w:rPr>
      </w:pPr>
    </w:p>
    <w:p w14:paraId="1011E4B8" w14:textId="105A169A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6B21D11C" w14:textId="2F08C28A" w:rsidR="00CB44CE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Accounts Payable – </w:t>
      </w:r>
      <w:r w:rsidR="00305236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305236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305236">
        <w:rPr>
          <w:sz w:val="24"/>
          <w:szCs w:val="24"/>
        </w:rPr>
        <w:t>5</w:t>
      </w:r>
      <w:r>
        <w:rPr>
          <w:sz w:val="24"/>
          <w:szCs w:val="24"/>
        </w:rPr>
        <w:t xml:space="preserve">/15 &amp; </w:t>
      </w:r>
      <w:r w:rsidR="00305236">
        <w:rPr>
          <w:sz w:val="24"/>
          <w:szCs w:val="24"/>
        </w:rPr>
        <w:t>5</w:t>
      </w:r>
      <w:r>
        <w:rPr>
          <w:sz w:val="24"/>
          <w:szCs w:val="24"/>
        </w:rPr>
        <w:t>/3</w:t>
      </w:r>
      <w:r w:rsidR="00305236">
        <w:rPr>
          <w:sz w:val="24"/>
          <w:szCs w:val="24"/>
        </w:rPr>
        <w:t>1</w:t>
      </w:r>
      <w:r>
        <w:rPr>
          <w:sz w:val="24"/>
          <w:szCs w:val="24"/>
        </w:rPr>
        <w:t>/2020</w:t>
      </w:r>
    </w:p>
    <w:p w14:paraId="7A03B012" w14:textId="35253554" w:rsidR="00CB44CE" w:rsidRPr="00CB44CE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Fiscal Year 19/20</w:t>
      </w:r>
    </w:p>
    <w:p w14:paraId="72BE83A6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37BD42F5" w14:textId="7BABC40F" w:rsidR="00CB44CE" w:rsidRPr="00A74B5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Manager’s Report</w:t>
      </w:r>
    </w:p>
    <w:p w14:paraId="4C489A5C" w14:textId="77777777" w:rsidR="00A74B5E" w:rsidRDefault="00A74B5E">
      <w:pPr>
        <w:rPr>
          <w:sz w:val="24"/>
          <w:szCs w:val="24"/>
        </w:rPr>
      </w:pPr>
    </w:p>
    <w:p w14:paraId="37CB291D" w14:textId="12790E3F" w:rsidR="00535D7B" w:rsidRDefault="00CB44CE">
      <w:pPr>
        <w:rPr>
          <w:sz w:val="24"/>
          <w:szCs w:val="24"/>
          <w:u w:val="single"/>
        </w:rPr>
      </w:pPr>
      <w:r>
        <w:rPr>
          <w:sz w:val="24"/>
          <w:szCs w:val="24"/>
        </w:rPr>
        <w:t>VI</w:t>
      </w:r>
      <w:r w:rsidR="00A74B5E" w:rsidRPr="00A74B5E">
        <w:rPr>
          <w:sz w:val="24"/>
          <w:szCs w:val="24"/>
        </w:rPr>
        <w:t>.</w:t>
      </w:r>
      <w:r w:rsidR="00A74B5E" w:rsidRPr="00A74B5E">
        <w:rPr>
          <w:sz w:val="24"/>
          <w:szCs w:val="24"/>
        </w:rPr>
        <w:tab/>
      </w:r>
      <w:r w:rsidR="004B10CB">
        <w:rPr>
          <w:sz w:val="24"/>
          <w:szCs w:val="24"/>
          <w:u w:val="single"/>
        </w:rPr>
        <w:t xml:space="preserve">Unfinished </w:t>
      </w:r>
      <w:r w:rsidR="00535D7B" w:rsidRPr="00E65882">
        <w:rPr>
          <w:sz w:val="24"/>
          <w:szCs w:val="24"/>
          <w:u w:val="single"/>
        </w:rPr>
        <w:t>Business</w:t>
      </w:r>
    </w:p>
    <w:p w14:paraId="4924515D" w14:textId="77777777" w:rsidR="001C0A0E" w:rsidRDefault="001C0A0E">
      <w:pPr>
        <w:rPr>
          <w:sz w:val="24"/>
          <w:szCs w:val="24"/>
          <w:u w:val="single"/>
        </w:rPr>
      </w:pPr>
    </w:p>
    <w:p w14:paraId="3F775AD9" w14:textId="5B1ACEC6" w:rsidR="00CB44CE" w:rsidRPr="001C0A0E" w:rsidRDefault="001C0A0E" w:rsidP="001C0A0E">
      <w:pPr>
        <w:pStyle w:val="ListParagraph"/>
        <w:numPr>
          <w:ilvl w:val="0"/>
          <w:numId w:val="16"/>
        </w:numPr>
        <w:ind w:left="1080" w:hanging="720"/>
        <w:rPr>
          <w:sz w:val="24"/>
          <w:szCs w:val="24"/>
          <w:u w:val="single"/>
        </w:rPr>
      </w:pPr>
      <w:r w:rsidRPr="001C0A0E">
        <w:rPr>
          <w:sz w:val="24"/>
          <w:szCs w:val="24"/>
          <w:u w:val="single"/>
        </w:rPr>
        <w:t>2020 Water and Wastewater Master Plan</w:t>
      </w:r>
      <w:r>
        <w:rPr>
          <w:sz w:val="24"/>
          <w:szCs w:val="24"/>
        </w:rPr>
        <w:t xml:space="preserve"> (Informational Item)</w:t>
      </w:r>
    </w:p>
    <w:p w14:paraId="334E2660" w14:textId="77777777" w:rsidR="001C0A0E" w:rsidRDefault="001C0A0E">
      <w:pPr>
        <w:rPr>
          <w:sz w:val="24"/>
          <w:szCs w:val="24"/>
          <w:u w:val="single"/>
        </w:rPr>
      </w:pPr>
    </w:p>
    <w:p w14:paraId="02200BC4" w14:textId="77CDC36F" w:rsidR="00CB44CE" w:rsidRPr="00CB44CE" w:rsidRDefault="00CB44CE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17BE7" w:rsidRPr="00217BE7">
        <w:rPr>
          <w:sz w:val="24"/>
          <w:szCs w:val="24"/>
          <w:u w:val="single"/>
        </w:rPr>
        <w:t>New Busine</w:t>
      </w:r>
      <w:r w:rsidR="00217BE7">
        <w:rPr>
          <w:sz w:val="24"/>
          <w:szCs w:val="24"/>
          <w:u w:val="single"/>
        </w:rPr>
        <w:t>s</w:t>
      </w:r>
      <w:r w:rsidR="00217BE7" w:rsidRPr="00217BE7">
        <w:rPr>
          <w:sz w:val="24"/>
          <w:szCs w:val="24"/>
          <w:u w:val="single"/>
        </w:rPr>
        <w:t>s</w:t>
      </w:r>
    </w:p>
    <w:p w14:paraId="1D36DBC1" w14:textId="5C99401F" w:rsidR="00CA6078" w:rsidRDefault="00CA6078">
      <w:pPr>
        <w:rPr>
          <w:sz w:val="24"/>
          <w:szCs w:val="24"/>
          <w:u w:val="single"/>
        </w:rPr>
      </w:pPr>
    </w:p>
    <w:p w14:paraId="15A1B125" w14:textId="44788065" w:rsidR="00DF71BC" w:rsidRDefault="00F057CC" w:rsidP="001705D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COVID-19 </w:t>
      </w:r>
      <w:r w:rsidR="003934C5">
        <w:rPr>
          <w:sz w:val="24"/>
          <w:szCs w:val="24"/>
          <w:u w:val="single"/>
        </w:rPr>
        <w:t xml:space="preserve">Customer </w:t>
      </w:r>
      <w:r>
        <w:rPr>
          <w:sz w:val="24"/>
          <w:szCs w:val="24"/>
          <w:u w:val="single"/>
        </w:rPr>
        <w:t>Considerations</w:t>
      </w:r>
      <w:r w:rsidR="00F52690">
        <w:rPr>
          <w:sz w:val="24"/>
          <w:szCs w:val="24"/>
        </w:rPr>
        <w:t xml:space="preserve"> (</w:t>
      </w:r>
      <w:r w:rsidR="00146473">
        <w:rPr>
          <w:sz w:val="24"/>
          <w:szCs w:val="24"/>
        </w:rPr>
        <w:t xml:space="preserve">Informational </w:t>
      </w:r>
      <w:r w:rsidR="00F52690">
        <w:rPr>
          <w:sz w:val="24"/>
          <w:szCs w:val="24"/>
        </w:rPr>
        <w:t>Item)</w:t>
      </w:r>
    </w:p>
    <w:p w14:paraId="27744856" w14:textId="3307CF5A" w:rsidR="00F52690" w:rsidRDefault="00F52690" w:rsidP="00F52690">
      <w:pPr>
        <w:pStyle w:val="ListParagraph"/>
        <w:ind w:left="1440"/>
        <w:rPr>
          <w:sz w:val="24"/>
          <w:szCs w:val="24"/>
        </w:rPr>
      </w:pPr>
    </w:p>
    <w:p w14:paraId="63AF2244" w14:textId="51EC6244" w:rsidR="007B744A" w:rsidRDefault="00C05165" w:rsidP="0014647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actions needed to prevent the spread of COVID-19 have forced many local businesses to cut back services or shut down completely.  </w:t>
      </w:r>
      <w:r w:rsidR="008B3FA7">
        <w:rPr>
          <w:sz w:val="24"/>
          <w:szCs w:val="24"/>
        </w:rPr>
        <w:t>Several businesses are now re</w:t>
      </w:r>
      <w:r w:rsidR="00082E66">
        <w:rPr>
          <w:sz w:val="24"/>
          <w:szCs w:val="24"/>
        </w:rPr>
        <w:t>-</w:t>
      </w:r>
      <w:r w:rsidR="008B3FA7">
        <w:rPr>
          <w:sz w:val="24"/>
          <w:szCs w:val="24"/>
        </w:rPr>
        <w:t xml:space="preserve">opening and </w:t>
      </w:r>
      <w:r w:rsidR="006A775F">
        <w:rPr>
          <w:sz w:val="24"/>
          <w:szCs w:val="24"/>
        </w:rPr>
        <w:t>s</w:t>
      </w:r>
      <w:r w:rsidR="008B3FA7">
        <w:rPr>
          <w:sz w:val="24"/>
          <w:szCs w:val="24"/>
        </w:rPr>
        <w:t xml:space="preserve">taff </w:t>
      </w:r>
      <w:r w:rsidR="006A775F">
        <w:rPr>
          <w:sz w:val="24"/>
          <w:szCs w:val="24"/>
        </w:rPr>
        <w:t>is preparing for some anticipated changes.</w:t>
      </w:r>
      <w:r w:rsidR="004141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A56772">
        <w:rPr>
          <w:sz w:val="24"/>
          <w:szCs w:val="24"/>
        </w:rPr>
        <w:t xml:space="preserve"> </w:t>
      </w:r>
    </w:p>
    <w:p w14:paraId="50CDE9AC" w14:textId="77777777" w:rsidR="007B744A" w:rsidRDefault="007B744A" w:rsidP="00146473">
      <w:pPr>
        <w:ind w:left="1080"/>
        <w:rPr>
          <w:sz w:val="24"/>
          <w:szCs w:val="24"/>
        </w:rPr>
      </w:pPr>
    </w:p>
    <w:p w14:paraId="44A9D4BA" w14:textId="6BF2DADE" w:rsidR="003934C5" w:rsidRDefault="006A6DF4" w:rsidP="003934C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20</w:t>
      </w:r>
      <w:r w:rsidR="006A775F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Water Quality Report</w:t>
      </w:r>
      <w:r w:rsidR="003934C5">
        <w:rPr>
          <w:sz w:val="24"/>
          <w:szCs w:val="24"/>
        </w:rPr>
        <w:t xml:space="preserve"> (</w:t>
      </w:r>
      <w:r w:rsidR="00146473">
        <w:rPr>
          <w:sz w:val="24"/>
          <w:szCs w:val="24"/>
        </w:rPr>
        <w:t>Informational</w:t>
      </w:r>
      <w:r w:rsidR="003934C5">
        <w:rPr>
          <w:sz w:val="24"/>
          <w:szCs w:val="24"/>
        </w:rPr>
        <w:t xml:space="preserve"> Item)</w:t>
      </w:r>
    </w:p>
    <w:p w14:paraId="4252CC05" w14:textId="77777777" w:rsidR="003934C5" w:rsidRDefault="003934C5" w:rsidP="003934C5">
      <w:pPr>
        <w:pStyle w:val="ListParagraph"/>
        <w:ind w:left="1440"/>
        <w:rPr>
          <w:sz w:val="24"/>
          <w:szCs w:val="24"/>
        </w:rPr>
      </w:pPr>
    </w:p>
    <w:p w14:paraId="1AB3B512" w14:textId="67374224" w:rsidR="00F36A3F" w:rsidRDefault="006A6DF4" w:rsidP="00541F40">
      <w:pPr>
        <w:ind w:left="1080"/>
        <w:rPr>
          <w:sz w:val="24"/>
          <w:szCs w:val="24"/>
        </w:rPr>
      </w:pPr>
      <w:r>
        <w:rPr>
          <w:sz w:val="24"/>
          <w:szCs w:val="24"/>
        </w:rPr>
        <w:t>The 20</w:t>
      </w:r>
      <w:r w:rsidR="006A775F">
        <w:rPr>
          <w:sz w:val="24"/>
          <w:szCs w:val="24"/>
        </w:rPr>
        <w:t>20</w:t>
      </w:r>
      <w:r>
        <w:rPr>
          <w:sz w:val="24"/>
          <w:szCs w:val="24"/>
        </w:rPr>
        <w:t xml:space="preserve"> Water Quality Report </w:t>
      </w:r>
      <w:r w:rsidR="00C903E3">
        <w:rPr>
          <w:sz w:val="24"/>
          <w:szCs w:val="24"/>
        </w:rPr>
        <w:t xml:space="preserve">(aka: Consumer Confidence Report) </w:t>
      </w:r>
      <w:r w:rsidR="00F41339">
        <w:rPr>
          <w:sz w:val="24"/>
          <w:szCs w:val="24"/>
        </w:rPr>
        <w:t xml:space="preserve">showing water quality data from 2019 </w:t>
      </w:r>
      <w:r>
        <w:rPr>
          <w:sz w:val="24"/>
          <w:szCs w:val="24"/>
        </w:rPr>
        <w:t xml:space="preserve">will be made available to customers this month.  </w:t>
      </w:r>
      <w:r w:rsidR="00C903E3">
        <w:rPr>
          <w:sz w:val="24"/>
          <w:szCs w:val="24"/>
        </w:rPr>
        <w:t>In 2019, PCJWSA drinking water met or surpassed a</w:t>
      </w:r>
      <w:r>
        <w:rPr>
          <w:sz w:val="24"/>
          <w:szCs w:val="24"/>
        </w:rPr>
        <w:t xml:space="preserve">ll State and Federal </w:t>
      </w:r>
      <w:r w:rsidR="00C903E3">
        <w:rPr>
          <w:sz w:val="24"/>
          <w:szCs w:val="24"/>
        </w:rPr>
        <w:t>d</w:t>
      </w:r>
      <w:r>
        <w:rPr>
          <w:sz w:val="24"/>
          <w:szCs w:val="24"/>
        </w:rPr>
        <w:t xml:space="preserve">rinking </w:t>
      </w:r>
      <w:r w:rsidR="00C903E3">
        <w:rPr>
          <w:sz w:val="24"/>
          <w:szCs w:val="24"/>
        </w:rPr>
        <w:t>w</w:t>
      </w:r>
      <w:r>
        <w:rPr>
          <w:sz w:val="24"/>
          <w:szCs w:val="24"/>
        </w:rPr>
        <w:t xml:space="preserve">ater </w:t>
      </w:r>
      <w:r w:rsidR="00C903E3">
        <w:rPr>
          <w:sz w:val="24"/>
          <w:szCs w:val="24"/>
        </w:rPr>
        <w:t>requirements</w:t>
      </w:r>
      <w:r>
        <w:rPr>
          <w:sz w:val="24"/>
          <w:szCs w:val="24"/>
        </w:rPr>
        <w:t>.</w:t>
      </w:r>
    </w:p>
    <w:p w14:paraId="66E85D1B" w14:textId="77777777" w:rsidR="00F36A3F" w:rsidRDefault="00F36A3F" w:rsidP="00541F40">
      <w:pPr>
        <w:ind w:left="1080"/>
        <w:rPr>
          <w:sz w:val="24"/>
          <w:szCs w:val="24"/>
        </w:rPr>
      </w:pPr>
    </w:p>
    <w:p w14:paraId="46F20122" w14:textId="72D2ED83" w:rsidR="008D037E" w:rsidRDefault="007E62B8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</w:t>
      </w:r>
      <w:r w:rsidR="00217BE7">
        <w:rPr>
          <w:sz w:val="24"/>
          <w:szCs w:val="24"/>
        </w:rPr>
        <w:t>III</w:t>
      </w:r>
      <w:r w:rsidR="00234F9D" w:rsidRPr="001A0A64">
        <w:rPr>
          <w:sz w:val="24"/>
          <w:szCs w:val="24"/>
        </w:rPr>
        <w:t>.</w:t>
      </w:r>
      <w:r w:rsidR="00234F9D" w:rsidRPr="001A0A64">
        <w:rPr>
          <w:sz w:val="24"/>
          <w:szCs w:val="24"/>
        </w:rPr>
        <w:tab/>
      </w:r>
      <w:r w:rsidR="004B10CB" w:rsidRPr="004B10CB">
        <w:rPr>
          <w:sz w:val="24"/>
          <w:szCs w:val="24"/>
          <w:u w:val="single"/>
        </w:rPr>
        <w:t>Guest Comments</w:t>
      </w:r>
    </w:p>
    <w:p w14:paraId="4FC805FC" w14:textId="77777777" w:rsidR="00725724" w:rsidRPr="001A0A64" w:rsidRDefault="00725724" w:rsidP="000F45D7">
      <w:pPr>
        <w:rPr>
          <w:sz w:val="24"/>
          <w:szCs w:val="24"/>
          <w:u w:val="single"/>
        </w:rPr>
      </w:pPr>
    </w:p>
    <w:p w14:paraId="4D22508A" w14:textId="4DDE467A" w:rsidR="008D037E" w:rsidRPr="00725724" w:rsidRDefault="00725724" w:rsidP="000F45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be submitted electronically and read by </w:t>
      </w:r>
      <w:r w:rsidR="00C11032">
        <w:rPr>
          <w:sz w:val="24"/>
          <w:szCs w:val="24"/>
        </w:rPr>
        <w:t xml:space="preserve">the </w:t>
      </w:r>
      <w:r>
        <w:rPr>
          <w:sz w:val="24"/>
          <w:szCs w:val="24"/>
        </w:rPr>
        <w:t>Authority Manager</w:t>
      </w:r>
    </w:p>
    <w:p w14:paraId="0AA56131" w14:textId="77777777" w:rsidR="00725724" w:rsidRDefault="00725724" w:rsidP="000F45D7">
      <w:pPr>
        <w:rPr>
          <w:sz w:val="24"/>
          <w:szCs w:val="24"/>
          <w:u w:val="single"/>
        </w:rPr>
      </w:pPr>
    </w:p>
    <w:p w14:paraId="38789A25" w14:textId="16353CFD" w:rsidR="008D037E" w:rsidRPr="008D037E" w:rsidRDefault="00217BE7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I</w:t>
      </w:r>
      <w:r w:rsidR="00E421C9">
        <w:rPr>
          <w:sz w:val="24"/>
          <w:szCs w:val="24"/>
        </w:rPr>
        <w:t>X</w:t>
      </w:r>
      <w:r w:rsidR="00014A51">
        <w:rPr>
          <w:sz w:val="24"/>
          <w:szCs w:val="24"/>
        </w:rPr>
        <w:t>.</w:t>
      </w:r>
      <w:r w:rsidR="008D037E">
        <w:rPr>
          <w:sz w:val="24"/>
          <w:szCs w:val="24"/>
        </w:rPr>
        <w:tab/>
      </w:r>
      <w:r w:rsidR="00CB2159">
        <w:rPr>
          <w:sz w:val="24"/>
          <w:szCs w:val="24"/>
          <w:u w:val="single"/>
        </w:rPr>
        <w:t>Chair/Director Comments</w:t>
      </w:r>
    </w:p>
    <w:p w14:paraId="05BE5962" w14:textId="77777777" w:rsidR="008D037E" w:rsidRDefault="008D037E" w:rsidP="000F45D7">
      <w:pPr>
        <w:rPr>
          <w:sz w:val="24"/>
          <w:szCs w:val="24"/>
        </w:rPr>
      </w:pPr>
    </w:p>
    <w:p w14:paraId="39FC3A0F" w14:textId="375985F3" w:rsidR="007F5F82" w:rsidRDefault="00217BE7" w:rsidP="001F5A8E">
      <w:pPr>
        <w:rPr>
          <w:sz w:val="24"/>
          <w:szCs w:val="24"/>
          <w:u w:val="single"/>
        </w:rPr>
      </w:pPr>
      <w:r>
        <w:rPr>
          <w:sz w:val="24"/>
          <w:szCs w:val="24"/>
        </w:rPr>
        <w:t>X</w:t>
      </w:r>
      <w:r w:rsidR="000F45D7" w:rsidRPr="00E65882">
        <w:rPr>
          <w:sz w:val="24"/>
          <w:szCs w:val="24"/>
        </w:rPr>
        <w:t>.</w:t>
      </w:r>
      <w:r w:rsidR="000F45D7" w:rsidRPr="00E65882">
        <w:rPr>
          <w:sz w:val="24"/>
          <w:szCs w:val="24"/>
        </w:rPr>
        <w:tab/>
      </w:r>
      <w:r w:rsidR="007F5F82">
        <w:rPr>
          <w:sz w:val="24"/>
          <w:szCs w:val="24"/>
          <w:u w:val="single"/>
        </w:rPr>
        <w:t>Recess for Executive Session</w:t>
      </w:r>
    </w:p>
    <w:p w14:paraId="007493D9" w14:textId="77777777" w:rsidR="007F5F82" w:rsidRDefault="007F5F82" w:rsidP="001F5A8E">
      <w:pPr>
        <w:rPr>
          <w:sz w:val="24"/>
          <w:szCs w:val="24"/>
          <w:u w:val="single"/>
        </w:rPr>
      </w:pPr>
    </w:p>
    <w:p w14:paraId="301473D8" w14:textId="1045D525" w:rsidR="007F5F82" w:rsidRPr="007F5F82" w:rsidRDefault="007F5F82" w:rsidP="001E618A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1E618A">
        <w:rPr>
          <w:sz w:val="24"/>
          <w:szCs w:val="24"/>
        </w:rPr>
        <w:t xml:space="preserve">In accordance with </w:t>
      </w:r>
      <w:r>
        <w:rPr>
          <w:sz w:val="24"/>
          <w:szCs w:val="24"/>
        </w:rPr>
        <w:t>ORS 192.660(2)(i)</w:t>
      </w:r>
      <w:r w:rsidR="001E618A">
        <w:rPr>
          <w:sz w:val="24"/>
          <w:szCs w:val="24"/>
        </w:rPr>
        <w:t xml:space="preserve"> an executive session will be held to review and evaluate the employment-related performance of the chief executive officer of any body, a public officer, employee or staff member who does not request an open meeting.</w:t>
      </w:r>
      <w:r>
        <w:rPr>
          <w:sz w:val="24"/>
          <w:szCs w:val="24"/>
        </w:rPr>
        <w:t xml:space="preserve"> </w:t>
      </w:r>
    </w:p>
    <w:p w14:paraId="522820C8" w14:textId="77777777" w:rsidR="007F5F82" w:rsidRDefault="007F5F82" w:rsidP="001F5A8E">
      <w:pPr>
        <w:rPr>
          <w:sz w:val="24"/>
          <w:szCs w:val="24"/>
          <w:u w:val="single"/>
        </w:rPr>
      </w:pPr>
    </w:p>
    <w:p w14:paraId="6BB1A8C7" w14:textId="77777777" w:rsidR="007F5F82" w:rsidRPr="007F5F82" w:rsidRDefault="007F5F82" w:rsidP="001F5A8E">
      <w:pPr>
        <w:rPr>
          <w:sz w:val="24"/>
          <w:szCs w:val="24"/>
        </w:rPr>
      </w:pPr>
      <w:r w:rsidRPr="007F5F82">
        <w:rPr>
          <w:sz w:val="24"/>
          <w:szCs w:val="24"/>
        </w:rPr>
        <w:t>XI.</w:t>
      </w:r>
      <w:r w:rsidRPr="007F5F82">
        <w:rPr>
          <w:sz w:val="24"/>
          <w:szCs w:val="24"/>
        </w:rPr>
        <w:tab/>
      </w:r>
      <w:r w:rsidRPr="007F5F82">
        <w:rPr>
          <w:sz w:val="24"/>
          <w:szCs w:val="24"/>
          <w:u w:val="single"/>
        </w:rPr>
        <w:t>Reconvene</w:t>
      </w:r>
    </w:p>
    <w:p w14:paraId="61C429E3" w14:textId="77777777" w:rsidR="007F5F82" w:rsidRPr="007F5F82" w:rsidRDefault="007F5F82" w:rsidP="001F5A8E">
      <w:pPr>
        <w:rPr>
          <w:sz w:val="24"/>
          <w:szCs w:val="24"/>
        </w:rPr>
      </w:pPr>
    </w:p>
    <w:p w14:paraId="7B209FCD" w14:textId="38390431" w:rsidR="00B6559B" w:rsidRPr="007F5F82" w:rsidRDefault="007F5F82" w:rsidP="001F5A8E">
      <w:pPr>
        <w:rPr>
          <w:sz w:val="24"/>
          <w:szCs w:val="24"/>
        </w:rPr>
      </w:pPr>
      <w:r w:rsidRPr="007F5F82">
        <w:rPr>
          <w:sz w:val="24"/>
          <w:szCs w:val="24"/>
        </w:rPr>
        <w:t>XII.</w:t>
      </w:r>
      <w:r w:rsidRPr="007F5F82">
        <w:rPr>
          <w:sz w:val="24"/>
          <w:szCs w:val="24"/>
        </w:rPr>
        <w:tab/>
      </w:r>
      <w:r>
        <w:rPr>
          <w:sz w:val="24"/>
          <w:szCs w:val="24"/>
          <w:u w:val="single"/>
        </w:rPr>
        <w:t>Ad</w:t>
      </w:r>
      <w:r w:rsidR="000F45D7" w:rsidRPr="007F5F82">
        <w:rPr>
          <w:sz w:val="24"/>
          <w:szCs w:val="24"/>
          <w:u w:val="single"/>
        </w:rPr>
        <w:t>journment</w:t>
      </w:r>
    </w:p>
    <w:sectPr w:rsidR="00B6559B" w:rsidRPr="007F5F82" w:rsidSect="00217BE7">
      <w:footerReference w:type="default" r:id="rId7"/>
      <w:pgSz w:w="12240" w:h="15840"/>
      <w:pgMar w:top="153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772D" w14:textId="57C14DB9" w:rsidR="002F1E5C" w:rsidRDefault="00DC1356">
    <w:pPr>
      <w:pStyle w:val="Footer"/>
    </w:pPr>
    <w:r>
      <w:t xml:space="preserve">Board Agenda – </w:t>
    </w:r>
    <w:r w:rsidR="001200E2">
      <w:t>June 2</w:t>
    </w:r>
    <w:r>
      <w:t>, 20</w:t>
    </w:r>
    <w:r w:rsidR="005D332B">
      <w:t>20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0161F9"/>
    <w:multiLevelType w:val="hybridMultilevel"/>
    <w:tmpl w:val="0758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3E26"/>
    <w:multiLevelType w:val="hybridMultilevel"/>
    <w:tmpl w:val="7E0647B8"/>
    <w:lvl w:ilvl="0" w:tplc="B022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A1D63"/>
    <w:multiLevelType w:val="hybridMultilevel"/>
    <w:tmpl w:val="60F2A71C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14"/>
  </w:num>
  <w:num w:numId="7">
    <w:abstractNumId w:val="10"/>
  </w:num>
  <w:num w:numId="8">
    <w:abstractNumId w:val="6"/>
  </w:num>
  <w:num w:numId="9">
    <w:abstractNumId w:val="13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501F2"/>
    <w:rsid w:val="00053838"/>
    <w:rsid w:val="000540D5"/>
    <w:rsid w:val="00055FC4"/>
    <w:rsid w:val="000619CD"/>
    <w:rsid w:val="00067966"/>
    <w:rsid w:val="00070D9B"/>
    <w:rsid w:val="0007627E"/>
    <w:rsid w:val="00081D52"/>
    <w:rsid w:val="00082E66"/>
    <w:rsid w:val="00084236"/>
    <w:rsid w:val="00085244"/>
    <w:rsid w:val="00090D17"/>
    <w:rsid w:val="0009265B"/>
    <w:rsid w:val="00093A65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C18FE"/>
    <w:rsid w:val="000C4067"/>
    <w:rsid w:val="000D11F4"/>
    <w:rsid w:val="000E4563"/>
    <w:rsid w:val="000E678A"/>
    <w:rsid w:val="000E6D1F"/>
    <w:rsid w:val="000F2560"/>
    <w:rsid w:val="000F44D6"/>
    <w:rsid w:val="000F45D7"/>
    <w:rsid w:val="000F5BAD"/>
    <w:rsid w:val="000F7E7B"/>
    <w:rsid w:val="00111114"/>
    <w:rsid w:val="00111128"/>
    <w:rsid w:val="00113F2D"/>
    <w:rsid w:val="001200E2"/>
    <w:rsid w:val="001213EB"/>
    <w:rsid w:val="00122946"/>
    <w:rsid w:val="00123FE7"/>
    <w:rsid w:val="00124FF1"/>
    <w:rsid w:val="00130956"/>
    <w:rsid w:val="00131AC5"/>
    <w:rsid w:val="00135B05"/>
    <w:rsid w:val="00140B5A"/>
    <w:rsid w:val="00146473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C0A0E"/>
    <w:rsid w:val="001C21B6"/>
    <w:rsid w:val="001C5C83"/>
    <w:rsid w:val="001C5F7B"/>
    <w:rsid w:val="001C7D51"/>
    <w:rsid w:val="001D5467"/>
    <w:rsid w:val="001D62FD"/>
    <w:rsid w:val="001E5B79"/>
    <w:rsid w:val="001E618A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17BE7"/>
    <w:rsid w:val="0022155D"/>
    <w:rsid w:val="00223677"/>
    <w:rsid w:val="00224352"/>
    <w:rsid w:val="00224E51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2F0D"/>
    <w:rsid w:val="0025397D"/>
    <w:rsid w:val="0025466A"/>
    <w:rsid w:val="002636AA"/>
    <w:rsid w:val="002670A4"/>
    <w:rsid w:val="00267D8E"/>
    <w:rsid w:val="002706BF"/>
    <w:rsid w:val="00276526"/>
    <w:rsid w:val="002810C0"/>
    <w:rsid w:val="002837EB"/>
    <w:rsid w:val="002840A9"/>
    <w:rsid w:val="00284763"/>
    <w:rsid w:val="00290586"/>
    <w:rsid w:val="00296397"/>
    <w:rsid w:val="00297966"/>
    <w:rsid w:val="002A2267"/>
    <w:rsid w:val="002A4E06"/>
    <w:rsid w:val="002A742C"/>
    <w:rsid w:val="002A7E5D"/>
    <w:rsid w:val="002B171F"/>
    <w:rsid w:val="002B216B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5236"/>
    <w:rsid w:val="0030628C"/>
    <w:rsid w:val="00311C8E"/>
    <w:rsid w:val="00314763"/>
    <w:rsid w:val="00316070"/>
    <w:rsid w:val="00316247"/>
    <w:rsid w:val="00316F92"/>
    <w:rsid w:val="0032158B"/>
    <w:rsid w:val="0032198D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104D1"/>
    <w:rsid w:val="00410CE3"/>
    <w:rsid w:val="004113F1"/>
    <w:rsid w:val="0041174F"/>
    <w:rsid w:val="00412A9C"/>
    <w:rsid w:val="004141FD"/>
    <w:rsid w:val="0041479E"/>
    <w:rsid w:val="00420500"/>
    <w:rsid w:val="00426CB3"/>
    <w:rsid w:val="00435D9A"/>
    <w:rsid w:val="0044214E"/>
    <w:rsid w:val="00442439"/>
    <w:rsid w:val="00442F9C"/>
    <w:rsid w:val="0044761B"/>
    <w:rsid w:val="00453EDD"/>
    <w:rsid w:val="0045776B"/>
    <w:rsid w:val="004745AE"/>
    <w:rsid w:val="00474F6E"/>
    <w:rsid w:val="00476906"/>
    <w:rsid w:val="00476E3C"/>
    <w:rsid w:val="004878B0"/>
    <w:rsid w:val="00490157"/>
    <w:rsid w:val="00491093"/>
    <w:rsid w:val="00491A45"/>
    <w:rsid w:val="00492F2D"/>
    <w:rsid w:val="00494A42"/>
    <w:rsid w:val="0049522F"/>
    <w:rsid w:val="00495EF5"/>
    <w:rsid w:val="004B10CB"/>
    <w:rsid w:val="004B4420"/>
    <w:rsid w:val="004B69B8"/>
    <w:rsid w:val="004C0661"/>
    <w:rsid w:val="004C51AB"/>
    <w:rsid w:val="004C793E"/>
    <w:rsid w:val="004D46CA"/>
    <w:rsid w:val="004D47BA"/>
    <w:rsid w:val="004D4B27"/>
    <w:rsid w:val="004D55A3"/>
    <w:rsid w:val="004D5C31"/>
    <w:rsid w:val="004D74B7"/>
    <w:rsid w:val="004E034C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20B7E"/>
    <w:rsid w:val="0052332A"/>
    <w:rsid w:val="00523EAB"/>
    <w:rsid w:val="00525C12"/>
    <w:rsid w:val="00527231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3502"/>
    <w:rsid w:val="005440BE"/>
    <w:rsid w:val="00544815"/>
    <w:rsid w:val="00546BF6"/>
    <w:rsid w:val="00553C10"/>
    <w:rsid w:val="00553FD5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29D7"/>
    <w:rsid w:val="00573FC8"/>
    <w:rsid w:val="00575FE4"/>
    <w:rsid w:val="0058147C"/>
    <w:rsid w:val="005815B9"/>
    <w:rsid w:val="005842CD"/>
    <w:rsid w:val="00584502"/>
    <w:rsid w:val="0058591C"/>
    <w:rsid w:val="005868A3"/>
    <w:rsid w:val="00587D82"/>
    <w:rsid w:val="0059270A"/>
    <w:rsid w:val="00592742"/>
    <w:rsid w:val="00593773"/>
    <w:rsid w:val="00594F13"/>
    <w:rsid w:val="0059508D"/>
    <w:rsid w:val="005B15B5"/>
    <w:rsid w:val="005B3DA2"/>
    <w:rsid w:val="005B4EFF"/>
    <w:rsid w:val="005C45CE"/>
    <w:rsid w:val="005D332B"/>
    <w:rsid w:val="005E028E"/>
    <w:rsid w:val="005E05A1"/>
    <w:rsid w:val="005E59CF"/>
    <w:rsid w:val="005F5726"/>
    <w:rsid w:val="005F5E68"/>
    <w:rsid w:val="00600D98"/>
    <w:rsid w:val="0060346B"/>
    <w:rsid w:val="0060413B"/>
    <w:rsid w:val="006065C3"/>
    <w:rsid w:val="00607B4E"/>
    <w:rsid w:val="006108B3"/>
    <w:rsid w:val="006142AC"/>
    <w:rsid w:val="006234C7"/>
    <w:rsid w:val="006243A0"/>
    <w:rsid w:val="00624863"/>
    <w:rsid w:val="00624D85"/>
    <w:rsid w:val="0063673C"/>
    <w:rsid w:val="0063773C"/>
    <w:rsid w:val="00641347"/>
    <w:rsid w:val="0064278B"/>
    <w:rsid w:val="00645C98"/>
    <w:rsid w:val="00647A40"/>
    <w:rsid w:val="00650A3F"/>
    <w:rsid w:val="00663195"/>
    <w:rsid w:val="00674073"/>
    <w:rsid w:val="00682E23"/>
    <w:rsid w:val="00683198"/>
    <w:rsid w:val="00683C5A"/>
    <w:rsid w:val="00687921"/>
    <w:rsid w:val="00691568"/>
    <w:rsid w:val="00691D7F"/>
    <w:rsid w:val="00692057"/>
    <w:rsid w:val="00696142"/>
    <w:rsid w:val="006A0578"/>
    <w:rsid w:val="006A5A46"/>
    <w:rsid w:val="006A6DF4"/>
    <w:rsid w:val="006A775F"/>
    <w:rsid w:val="006B13DA"/>
    <w:rsid w:val="006B3E80"/>
    <w:rsid w:val="006B521F"/>
    <w:rsid w:val="006B7645"/>
    <w:rsid w:val="006C2CEC"/>
    <w:rsid w:val="006C661B"/>
    <w:rsid w:val="006C71B4"/>
    <w:rsid w:val="006D5C2F"/>
    <w:rsid w:val="006D762B"/>
    <w:rsid w:val="006D7DF0"/>
    <w:rsid w:val="006E10A8"/>
    <w:rsid w:val="006E18A1"/>
    <w:rsid w:val="006E484E"/>
    <w:rsid w:val="006E5173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2093C"/>
    <w:rsid w:val="007224DF"/>
    <w:rsid w:val="007240F2"/>
    <w:rsid w:val="00725724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B37DD"/>
    <w:rsid w:val="007B6A6B"/>
    <w:rsid w:val="007B744A"/>
    <w:rsid w:val="007C106F"/>
    <w:rsid w:val="007C1AA4"/>
    <w:rsid w:val="007C2085"/>
    <w:rsid w:val="007C30C0"/>
    <w:rsid w:val="007C36FA"/>
    <w:rsid w:val="007D0517"/>
    <w:rsid w:val="007D089E"/>
    <w:rsid w:val="007D14DB"/>
    <w:rsid w:val="007D40AC"/>
    <w:rsid w:val="007D6030"/>
    <w:rsid w:val="007E1AE2"/>
    <w:rsid w:val="007E29A5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5F82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61485"/>
    <w:rsid w:val="0086237E"/>
    <w:rsid w:val="00863131"/>
    <w:rsid w:val="0086389A"/>
    <w:rsid w:val="00865206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3FA7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6351"/>
    <w:rsid w:val="008D037E"/>
    <w:rsid w:val="008D1326"/>
    <w:rsid w:val="008D1FDD"/>
    <w:rsid w:val="008D4F5D"/>
    <w:rsid w:val="008E0534"/>
    <w:rsid w:val="008E14B2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38B"/>
    <w:rsid w:val="009054A2"/>
    <w:rsid w:val="009071D6"/>
    <w:rsid w:val="00911A7F"/>
    <w:rsid w:val="00914E12"/>
    <w:rsid w:val="00921BC0"/>
    <w:rsid w:val="00922D4D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601AA"/>
    <w:rsid w:val="00961D4F"/>
    <w:rsid w:val="00964F98"/>
    <w:rsid w:val="0096793A"/>
    <w:rsid w:val="00971E97"/>
    <w:rsid w:val="009724AB"/>
    <w:rsid w:val="0097371B"/>
    <w:rsid w:val="00980E04"/>
    <w:rsid w:val="009820D3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3A0F"/>
    <w:rsid w:val="00A25D99"/>
    <w:rsid w:val="00A2713D"/>
    <w:rsid w:val="00A27FF0"/>
    <w:rsid w:val="00A305E5"/>
    <w:rsid w:val="00A31C39"/>
    <w:rsid w:val="00A36F45"/>
    <w:rsid w:val="00A40218"/>
    <w:rsid w:val="00A424A2"/>
    <w:rsid w:val="00A42582"/>
    <w:rsid w:val="00A43A18"/>
    <w:rsid w:val="00A43EC2"/>
    <w:rsid w:val="00A45C9F"/>
    <w:rsid w:val="00A50A99"/>
    <w:rsid w:val="00A56772"/>
    <w:rsid w:val="00A6197D"/>
    <w:rsid w:val="00A62A20"/>
    <w:rsid w:val="00A649A9"/>
    <w:rsid w:val="00A67331"/>
    <w:rsid w:val="00A674E0"/>
    <w:rsid w:val="00A67AA4"/>
    <w:rsid w:val="00A71A00"/>
    <w:rsid w:val="00A74B5E"/>
    <w:rsid w:val="00A753BC"/>
    <w:rsid w:val="00A75940"/>
    <w:rsid w:val="00A76A52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FA1"/>
    <w:rsid w:val="00AD1119"/>
    <w:rsid w:val="00AD2538"/>
    <w:rsid w:val="00AD3D49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6633"/>
    <w:rsid w:val="00B34A42"/>
    <w:rsid w:val="00B41B7D"/>
    <w:rsid w:val="00B42A29"/>
    <w:rsid w:val="00B4300B"/>
    <w:rsid w:val="00B437BF"/>
    <w:rsid w:val="00B43941"/>
    <w:rsid w:val="00B44578"/>
    <w:rsid w:val="00B512E8"/>
    <w:rsid w:val="00B51452"/>
    <w:rsid w:val="00B51F87"/>
    <w:rsid w:val="00B53400"/>
    <w:rsid w:val="00B54CFD"/>
    <w:rsid w:val="00B55874"/>
    <w:rsid w:val="00B570E7"/>
    <w:rsid w:val="00B6014A"/>
    <w:rsid w:val="00B63BB1"/>
    <w:rsid w:val="00B6559B"/>
    <w:rsid w:val="00B66D68"/>
    <w:rsid w:val="00B67095"/>
    <w:rsid w:val="00B70EA2"/>
    <w:rsid w:val="00B724D4"/>
    <w:rsid w:val="00B73B05"/>
    <w:rsid w:val="00B808A4"/>
    <w:rsid w:val="00B810F5"/>
    <w:rsid w:val="00B82A1A"/>
    <w:rsid w:val="00B83719"/>
    <w:rsid w:val="00B9159E"/>
    <w:rsid w:val="00B923A6"/>
    <w:rsid w:val="00B96262"/>
    <w:rsid w:val="00BA2A26"/>
    <w:rsid w:val="00BB578E"/>
    <w:rsid w:val="00BB6D64"/>
    <w:rsid w:val="00BC0C8D"/>
    <w:rsid w:val="00BC1F4C"/>
    <w:rsid w:val="00BC34F7"/>
    <w:rsid w:val="00BC37EF"/>
    <w:rsid w:val="00BD442F"/>
    <w:rsid w:val="00BD7AC5"/>
    <w:rsid w:val="00BE3898"/>
    <w:rsid w:val="00BE433F"/>
    <w:rsid w:val="00BE5FE3"/>
    <w:rsid w:val="00BF17EA"/>
    <w:rsid w:val="00BF1843"/>
    <w:rsid w:val="00BF504D"/>
    <w:rsid w:val="00C00BF8"/>
    <w:rsid w:val="00C017A9"/>
    <w:rsid w:val="00C05165"/>
    <w:rsid w:val="00C11032"/>
    <w:rsid w:val="00C205B6"/>
    <w:rsid w:val="00C32564"/>
    <w:rsid w:val="00C33473"/>
    <w:rsid w:val="00C40493"/>
    <w:rsid w:val="00C44F56"/>
    <w:rsid w:val="00C45321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03E3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4CE"/>
    <w:rsid w:val="00CB461B"/>
    <w:rsid w:val="00CB744E"/>
    <w:rsid w:val="00CC5B6C"/>
    <w:rsid w:val="00CD56A3"/>
    <w:rsid w:val="00CE7A72"/>
    <w:rsid w:val="00CF5B01"/>
    <w:rsid w:val="00D00EAF"/>
    <w:rsid w:val="00D079F0"/>
    <w:rsid w:val="00D12E5A"/>
    <w:rsid w:val="00D13B80"/>
    <w:rsid w:val="00D1410D"/>
    <w:rsid w:val="00D145D3"/>
    <w:rsid w:val="00D2034D"/>
    <w:rsid w:val="00D209E1"/>
    <w:rsid w:val="00D32075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B7453"/>
    <w:rsid w:val="00DC1356"/>
    <w:rsid w:val="00DC3778"/>
    <w:rsid w:val="00DC70DE"/>
    <w:rsid w:val="00DD0BAC"/>
    <w:rsid w:val="00DD3D12"/>
    <w:rsid w:val="00DE040C"/>
    <w:rsid w:val="00DE377B"/>
    <w:rsid w:val="00DE3F58"/>
    <w:rsid w:val="00DE4519"/>
    <w:rsid w:val="00DE4D81"/>
    <w:rsid w:val="00DE7E48"/>
    <w:rsid w:val="00DF0E77"/>
    <w:rsid w:val="00DF1F98"/>
    <w:rsid w:val="00DF39B8"/>
    <w:rsid w:val="00DF4942"/>
    <w:rsid w:val="00DF4E9B"/>
    <w:rsid w:val="00DF5B39"/>
    <w:rsid w:val="00DF71BC"/>
    <w:rsid w:val="00DF76A5"/>
    <w:rsid w:val="00E022AC"/>
    <w:rsid w:val="00E04B31"/>
    <w:rsid w:val="00E05B25"/>
    <w:rsid w:val="00E1357E"/>
    <w:rsid w:val="00E213BF"/>
    <w:rsid w:val="00E22D57"/>
    <w:rsid w:val="00E23EFE"/>
    <w:rsid w:val="00E25D31"/>
    <w:rsid w:val="00E279EC"/>
    <w:rsid w:val="00E3105B"/>
    <w:rsid w:val="00E3247B"/>
    <w:rsid w:val="00E367F7"/>
    <w:rsid w:val="00E421C9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1805"/>
    <w:rsid w:val="00E72A4D"/>
    <w:rsid w:val="00E76DCC"/>
    <w:rsid w:val="00E804E6"/>
    <w:rsid w:val="00E80721"/>
    <w:rsid w:val="00E85904"/>
    <w:rsid w:val="00E94587"/>
    <w:rsid w:val="00EA344D"/>
    <w:rsid w:val="00EA3AE3"/>
    <w:rsid w:val="00EA6E1D"/>
    <w:rsid w:val="00EA78EE"/>
    <w:rsid w:val="00EA7C11"/>
    <w:rsid w:val="00EC1012"/>
    <w:rsid w:val="00EC79E4"/>
    <w:rsid w:val="00ED08E4"/>
    <w:rsid w:val="00ED12BF"/>
    <w:rsid w:val="00ED3312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D1A"/>
    <w:rsid w:val="00F10F79"/>
    <w:rsid w:val="00F11710"/>
    <w:rsid w:val="00F2374C"/>
    <w:rsid w:val="00F238DD"/>
    <w:rsid w:val="00F24120"/>
    <w:rsid w:val="00F32C12"/>
    <w:rsid w:val="00F3516F"/>
    <w:rsid w:val="00F369EE"/>
    <w:rsid w:val="00F36A3F"/>
    <w:rsid w:val="00F36BCD"/>
    <w:rsid w:val="00F4012D"/>
    <w:rsid w:val="00F410F9"/>
    <w:rsid w:val="00F41339"/>
    <w:rsid w:val="00F42B1E"/>
    <w:rsid w:val="00F43710"/>
    <w:rsid w:val="00F4513B"/>
    <w:rsid w:val="00F52690"/>
    <w:rsid w:val="00F5292E"/>
    <w:rsid w:val="00F53BD6"/>
    <w:rsid w:val="00F5411B"/>
    <w:rsid w:val="00F635EF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8A4"/>
    <w:rsid w:val="00FB0CCF"/>
    <w:rsid w:val="00FB35B6"/>
    <w:rsid w:val="00FC0CC7"/>
    <w:rsid w:val="00FC3624"/>
    <w:rsid w:val="00FC471E"/>
    <w:rsid w:val="00FC509C"/>
    <w:rsid w:val="00FD1AA0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Kirk Medina</cp:lastModifiedBy>
  <cp:revision>2</cp:revision>
  <cp:lastPrinted>2020-05-01T20:16:00Z</cp:lastPrinted>
  <dcterms:created xsi:type="dcterms:W3CDTF">2020-06-03T15:28:00Z</dcterms:created>
  <dcterms:modified xsi:type="dcterms:W3CDTF">2020-06-03T15:28:00Z</dcterms:modified>
</cp:coreProperties>
</file>